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38" w:rsidRPr="001C2F31" w:rsidRDefault="005E3239">
      <w:pPr>
        <w:pStyle w:val="a0"/>
        <w:jc w:val="center"/>
        <w:rPr>
          <w:lang w:val="ru-RU"/>
        </w:rPr>
      </w:pPr>
      <w:bookmarkStart w:id="0" w:name="_GoBack"/>
      <w:bookmarkEnd w:id="0"/>
      <w:r w:rsidRPr="001C2F31">
        <w:rPr>
          <w:b/>
          <w:lang w:val="ru-RU"/>
        </w:rPr>
        <w:t>Перечень востребованных профессий для получения ин</w:t>
      </w:r>
      <w:r w:rsidRPr="001C2F31">
        <w:rPr>
          <w:b/>
          <w:lang w:val="ru-RU"/>
        </w:rPr>
        <w:t>остранцами разрешения на постоянное проживание в Республике Казахстан</w:t>
      </w:r>
      <w:r>
        <w:t> </w:t>
      </w:r>
      <w:r w:rsidRPr="001C2F31">
        <w:rPr>
          <w:lang w:val="ru-RU"/>
        </w:rPr>
        <w:t xml:space="preserve"> 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2402"/>
        <w:gridCol w:w="4509"/>
      </w:tblGrid>
      <w:tr w:rsidR="00377A38">
        <w:tc>
          <w:tcPr>
            <w:tcW w:w="32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Классификация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занятий</w:t>
            </w:r>
            <w:proofErr w:type="spellEnd"/>
            <w:r>
              <w:rPr>
                <w:b/>
              </w:rPr>
              <w:t xml:space="preserve"> </w:t>
            </w:r>
          </w:p>
          <w:p w:rsidR="00377A38" w:rsidRDefault="005E3239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национального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классификатора</w:t>
            </w:r>
            <w:proofErr w:type="spellEnd"/>
            <w:r>
              <w:rPr>
                <w:b/>
              </w:rPr>
              <w:t xml:space="preserve"> 01-2017 </w:t>
            </w:r>
          </w:p>
        </w:tc>
        <w:tc>
          <w:tcPr>
            <w:tcW w:w="45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профессии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Здравоохранения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2217-4-001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Врач-нейрохирург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2211-7-002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Врач-гематолог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2211-7-004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Врач-онколог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2215-2-002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Врач-неонатолог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2212-1-001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Врач-эндокринолог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2212-7-001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Анестезиолог-реаниматолог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2214-8-001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Врач</w:t>
            </w:r>
            <w:proofErr w:type="spellEnd"/>
            <w:r>
              <w:t xml:space="preserve"> </w:t>
            </w:r>
            <w:proofErr w:type="spellStart"/>
            <w:r>
              <w:t>акушер-гинеколог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2215-1-001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Врач-педиатр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2216-3-002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Врач</w:t>
            </w:r>
            <w:proofErr w:type="spellEnd"/>
            <w:r>
              <w:t xml:space="preserve"> </w:t>
            </w:r>
            <w:proofErr w:type="spellStart"/>
            <w:r>
              <w:t>лучевой</w:t>
            </w:r>
            <w:proofErr w:type="spellEnd"/>
            <w:r>
              <w:t xml:space="preserve"> </w:t>
            </w:r>
            <w:proofErr w:type="spellStart"/>
            <w:r>
              <w:t>диагностики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Естественные науки, математики и статистики </w:t>
            </w:r>
          </w:p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Инженерные, обрабатывающие и строительные отрасли </w:t>
            </w:r>
          </w:p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  <w:r w:rsidRPr="001C2F31">
              <w:rPr>
                <w:lang w:val="ru-RU"/>
              </w:rPr>
              <w:t xml:space="preserve"> </w:t>
            </w: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2145-9-005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Инженер-исследователь по технологии неорганических веществ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2145-9-006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Инженер-исследователь по технологии органических веществ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2145-9-007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Инженер-технолог</w:t>
            </w:r>
            <w:proofErr w:type="spellEnd"/>
            <w:r>
              <w:t xml:space="preserve"> </w:t>
            </w:r>
            <w:proofErr w:type="spellStart"/>
            <w:r>
              <w:t>фармацевтической</w:t>
            </w:r>
            <w:proofErr w:type="spellEnd"/>
            <w:r>
              <w:t xml:space="preserve"> </w:t>
            </w:r>
            <w:proofErr w:type="spellStart"/>
            <w:r>
              <w:t>промышленности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2146-9-006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Инженер-исследователь по подготовке полезных ископаемых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2144-4-023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Инженер</w:t>
            </w:r>
            <w:proofErr w:type="spellEnd"/>
            <w:r>
              <w:t xml:space="preserve"> </w:t>
            </w:r>
            <w:proofErr w:type="spellStart"/>
            <w:r>
              <w:t>авиационный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2144-5-003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Инженер по аппаратно-программному обеспечению космической системы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2149-9-001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Инженер по внедрению новой техники и технологии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2149-9-002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Инженер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лазерному</w:t>
            </w:r>
            <w:proofErr w:type="spellEnd"/>
            <w:r>
              <w:t xml:space="preserve"> </w:t>
            </w:r>
            <w:proofErr w:type="spellStart"/>
            <w:r>
              <w:t>оборудованию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2149-9-011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Инженер-исследователь по технологии производства целлюлозы, бумаги, </w:t>
            </w:r>
            <w:r w:rsidRPr="001C2F31">
              <w:rPr>
                <w:lang w:val="ru-RU"/>
              </w:rPr>
              <w:lastRenderedPageBreak/>
              <w:t xml:space="preserve">полиграфии и волокна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2149-9-012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Инженер-медицинский</w:t>
            </w:r>
            <w:proofErr w:type="spellEnd"/>
            <w:r>
              <w:t xml:space="preserve"> </w:t>
            </w:r>
            <w:proofErr w:type="spellStart"/>
            <w:r>
              <w:t>радиохимик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2149-9-013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Инженер-медицинский</w:t>
            </w:r>
            <w:proofErr w:type="spellEnd"/>
            <w:r>
              <w:t xml:space="preserve"> </w:t>
            </w:r>
            <w:proofErr w:type="spellStart"/>
            <w:r>
              <w:t>физик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2149-9-015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Классификатор</w:t>
            </w:r>
            <w:proofErr w:type="spellEnd"/>
            <w:r>
              <w:t xml:space="preserve"> </w:t>
            </w:r>
            <w:proofErr w:type="spellStart"/>
            <w:r>
              <w:t>текстильного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2131-5-001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Бактериолог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В отрасли цифрового развития, инноваций и аэрокосмической промышленности </w:t>
            </w: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2521-2-001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Архитектор</w:t>
            </w:r>
            <w:proofErr w:type="spellEnd"/>
            <w:r>
              <w:t xml:space="preserve"> ИТ-</w:t>
            </w:r>
            <w:proofErr w:type="spellStart"/>
            <w:r>
              <w:t>инфраструктуры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2511-3-001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Архитектор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2512-1-007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Разработчик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2512-1-008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Специалист по поддержке программных продуктов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2512-2-003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Разработчик</w:t>
            </w:r>
            <w:proofErr w:type="spellEnd"/>
            <w:r>
              <w:t xml:space="preserve"> </w:t>
            </w:r>
            <w:proofErr w:type="spellStart"/>
            <w:r>
              <w:t>мобильных</w:t>
            </w:r>
            <w:proofErr w:type="spellEnd"/>
            <w:r>
              <w:t xml:space="preserve"> </w:t>
            </w:r>
            <w:proofErr w:type="spellStart"/>
            <w:r>
              <w:t>приложений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2512-3-001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Разработчик</w:t>
            </w:r>
            <w:proofErr w:type="spellEnd"/>
            <w:r>
              <w:t xml:space="preserve"> </w:t>
            </w:r>
            <w:proofErr w:type="spellStart"/>
            <w:r>
              <w:t>компьютерных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2519-9-001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Инженер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искусственному</w:t>
            </w:r>
            <w:proofErr w:type="spellEnd"/>
            <w:r>
              <w:t xml:space="preserve"> </w:t>
            </w:r>
            <w:proofErr w:type="spellStart"/>
            <w:r>
              <w:t>интеллекту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2521-1-003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Специалист по работе с большими данными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2523-0-006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Архитектор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2519-9-002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Программист</w:t>
            </w:r>
            <w:proofErr w:type="spellEnd"/>
            <w:r>
              <w:t xml:space="preserve"> </w:t>
            </w:r>
            <w:proofErr w:type="spellStart"/>
            <w:r>
              <w:t>приложений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2511-2-001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Бизнес-аналитик в области ИКТ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2512-1-001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Дизайнер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2512-1-003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Менеджер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  <w:r>
              <w:t xml:space="preserve"> ИКТ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2524-0-003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Инженер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защите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2529-0-001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облачным</w:t>
            </w:r>
            <w:proofErr w:type="spellEnd"/>
            <w:r>
              <w:t xml:space="preserve"> </w:t>
            </w:r>
            <w:proofErr w:type="spellStart"/>
            <w:r>
              <w:t>вычислениям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2141-3-001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Инженер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автоматизации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2512-2-001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>Web-</w:t>
            </w:r>
            <w:proofErr w:type="spellStart"/>
            <w:r>
              <w:t>разработчик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2512-1-005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Программист-аналитик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2317-0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Преподаватель вуза в области ИКТ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377A38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2524-0-007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2522-0-003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Администратор</w:t>
            </w:r>
            <w:proofErr w:type="spellEnd"/>
            <w:r>
              <w:t xml:space="preserve"> </w:t>
            </w:r>
            <w:proofErr w:type="spellStart"/>
            <w:r>
              <w:t>серверов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2512-2-004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Разработчик</w:t>
            </w:r>
            <w:proofErr w:type="spellEnd"/>
            <w:r>
              <w:t xml:space="preserve"> </w:t>
            </w:r>
            <w:proofErr w:type="spellStart"/>
            <w:r>
              <w:t>приложений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2524-0-006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защите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</w:t>
            </w:r>
          </w:p>
        </w:tc>
      </w:tr>
      <w:tr w:rsidR="00377A38" w:rsidRPr="001C2F31">
        <w:tc>
          <w:tcPr>
            <w:tcW w:w="32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Педагогические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2338-1-001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Pr="001C2F31" w:rsidRDefault="005E3239">
            <w:pPr>
              <w:pStyle w:val="TableContents"/>
              <w:spacing w:after="283"/>
              <w:rPr>
                <w:lang w:val="ru-RU"/>
              </w:rPr>
            </w:pPr>
            <w:r w:rsidRPr="001C2F31">
              <w:rPr>
                <w:lang w:val="ru-RU"/>
              </w:rPr>
              <w:t xml:space="preserve">Мастер производственного обучения (инженерия и инженерное дело) </w:t>
            </w:r>
          </w:p>
        </w:tc>
      </w:tr>
      <w:tr w:rsidR="00377A38">
        <w:tc>
          <w:tcPr>
            <w:tcW w:w="3294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В </w:t>
            </w:r>
            <w:proofErr w:type="spellStart"/>
            <w:r>
              <w:t>отрасли</w:t>
            </w:r>
            <w:proofErr w:type="spellEnd"/>
            <w:r>
              <w:t xml:space="preserve"> </w:t>
            </w:r>
            <w:proofErr w:type="spellStart"/>
            <w:r>
              <w:t>креативных</w:t>
            </w:r>
            <w:proofErr w:type="spellEnd"/>
            <w:r>
              <w:t xml:space="preserve"> </w:t>
            </w:r>
            <w:proofErr w:type="spellStart"/>
            <w:r>
              <w:t>индустрий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2166-1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Графический</w:t>
            </w:r>
            <w:proofErr w:type="spellEnd"/>
            <w:r>
              <w:t xml:space="preserve"> </w:t>
            </w:r>
            <w:proofErr w:type="spellStart"/>
            <w:r>
              <w:t>дизайнер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2166-2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Техник</w:t>
            </w:r>
            <w:proofErr w:type="spellEnd"/>
            <w:r>
              <w:t xml:space="preserve"> </w:t>
            </w:r>
            <w:proofErr w:type="spellStart"/>
            <w:r>
              <w:t>графической</w:t>
            </w:r>
            <w:proofErr w:type="spellEnd"/>
            <w:r>
              <w:t xml:space="preserve"> </w:t>
            </w:r>
            <w:proofErr w:type="spellStart"/>
            <w:r>
              <w:t>анимации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2651-3-004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Художник-иллюстратор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3521-2-004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Звукооператор</w:t>
            </w:r>
            <w:proofErr w:type="spellEnd"/>
            <w:r>
              <w:t xml:space="preserve"> </w:t>
            </w:r>
          </w:p>
        </w:tc>
      </w:tr>
      <w:tr w:rsidR="00377A38">
        <w:tc>
          <w:tcPr>
            <w:tcW w:w="329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A38" w:rsidRDefault="00377A3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r>
              <w:t xml:space="preserve">3521-3-003 </w:t>
            </w:r>
          </w:p>
        </w:tc>
        <w:tc>
          <w:tcPr>
            <w:tcW w:w="45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A38" w:rsidRDefault="005E3239">
            <w:pPr>
              <w:pStyle w:val="TableContents"/>
              <w:spacing w:after="283"/>
            </w:pPr>
            <w:proofErr w:type="spellStart"/>
            <w:r>
              <w:t>Видеомонтажер</w:t>
            </w:r>
            <w:proofErr w:type="spellEnd"/>
            <w:r>
              <w:t xml:space="preserve"> </w:t>
            </w:r>
          </w:p>
        </w:tc>
      </w:tr>
    </w:tbl>
    <w:p w:rsidR="00377A38" w:rsidRDefault="00377A38">
      <w:pPr>
        <w:pStyle w:val="a0"/>
      </w:pPr>
    </w:p>
    <w:p w:rsidR="00377A38" w:rsidRPr="001C2F31" w:rsidRDefault="005E3239">
      <w:pPr>
        <w:pStyle w:val="a0"/>
        <w:jc w:val="both"/>
        <w:rPr>
          <w:lang w:val="ru-RU"/>
        </w:rPr>
      </w:pPr>
      <w:r w:rsidRPr="001C2F31">
        <w:rPr>
          <w:rFonts w:ascii="var ui-font-family-primary;var" w:hAnsi="var ui-font-family-primary;var"/>
          <w:lang w:val="ru-RU"/>
        </w:rPr>
        <w:t>Обсуждение проекта Приказа продлится до 13 марта 2024 года. Свои комментарии и замечания можно оставлять на</w:t>
      </w:r>
      <w:r>
        <w:rPr>
          <w:rFonts w:ascii="var ui-font-family-primary;var" w:hAnsi="var ui-font-family-primary;var"/>
        </w:rPr>
        <w:t> </w:t>
      </w:r>
      <w:hyperlink r:id="rId6" w:tgtFrame="_blank">
        <w:r w:rsidRPr="001C2F31">
          <w:rPr>
            <w:rStyle w:val="a4"/>
            <w:rFonts w:ascii="var ui-font-family-primary;var" w:hAnsi="var ui-font-family-primary;var"/>
            <w:lang w:val="ru-RU"/>
          </w:rPr>
          <w:t>портале "Открытые НПА".</w:t>
        </w:r>
      </w:hyperlink>
      <w:r>
        <w:t> </w:t>
      </w:r>
      <w:r w:rsidRPr="001C2F31">
        <w:rPr>
          <w:lang w:val="ru-RU"/>
        </w:rPr>
        <w:t xml:space="preserve"> </w:t>
      </w:r>
    </w:p>
    <w:p w:rsidR="00377A38" w:rsidRPr="001C2F31" w:rsidRDefault="00377A38">
      <w:pPr>
        <w:pStyle w:val="a0"/>
        <w:rPr>
          <w:lang w:val="ru-RU"/>
        </w:rPr>
      </w:pPr>
    </w:p>
    <w:sectPr w:rsidR="00377A38" w:rsidRPr="001C2F3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ar ui-font-family-primary;v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169"/>
    <w:multiLevelType w:val="multilevel"/>
    <w:tmpl w:val="180AAD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CA96DB8"/>
    <w:multiLevelType w:val="multilevel"/>
    <w:tmpl w:val="05168D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377A38"/>
    <w:rsid w:val="001C2F31"/>
    <w:rsid w:val="00377A38"/>
    <w:rsid w:val="005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2F3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1C2F3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2F3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1C2F3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egov.kz/npa/view?id=14956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2024-02-28T20:16:00Z</dcterms:created>
  <dcterms:modified xsi:type="dcterms:W3CDTF">2024-02-28T20:16:00Z</dcterms:modified>
  <dc:language>en-US</dc:language>
</cp:coreProperties>
</file>